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F8A" w:rsidRDefault="00B92F8A" w:rsidP="00B92F8A">
      <w:pPr>
        <w:ind w:firstLine="0"/>
        <w:jc w:val="center"/>
        <w:rPr>
          <w:rFonts w:cs="Arial"/>
        </w:rPr>
      </w:pPr>
      <w:r w:rsidRPr="00563645">
        <w:rPr>
          <w:rFonts w:cs="Arial"/>
        </w:rPr>
        <w:t xml:space="preserve">(Приложение 11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563645">
        <w:rPr>
          <w:rFonts w:cs="Arial"/>
        </w:rPr>
        <w:t>)</w:t>
      </w:r>
    </w:p>
    <w:p w:rsidR="00B92F8A" w:rsidRDefault="00B92F8A" w:rsidP="00B92F8A">
      <w:pPr>
        <w:ind w:firstLine="0"/>
        <w:jc w:val="center"/>
        <w:rPr>
          <w:rFonts w:cs="Arial"/>
        </w:rPr>
      </w:pPr>
      <w:r w:rsidRPr="00563645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B92F8A" w:rsidRDefault="00B92F8A" w:rsidP="00B92F8A">
      <w:pPr>
        <w:ind w:firstLine="0"/>
        <w:jc w:val="center"/>
        <w:rPr>
          <w:rFonts w:cs="Arial"/>
        </w:rPr>
      </w:pPr>
      <w:r w:rsidRPr="006F6390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7" w:history="1">
        <w:r>
          <w:rPr>
            <w:rStyle w:val="a3"/>
            <w:rFonts w:cs="Arial"/>
          </w:rPr>
          <w:t>от 28.03.2024 № 1120</w:t>
        </w:r>
      </w:hyperlink>
      <w:r>
        <w:rPr>
          <w:rFonts w:cs="Arial"/>
        </w:rPr>
        <w:t>)</w:t>
      </w:r>
    </w:p>
    <w:p w:rsidR="00B92F8A" w:rsidRDefault="00B92F8A" w:rsidP="00B92F8A">
      <w:pPr>
        <w:ind w:firstLine="0"/>
        <w:jc w:val="center"/>
        <w:rPr>
          <w:rFonts w:cs="Arial"/>
        </w:rPr>
      </w:pPr>
      <w:r w:rsidRPr="006F6390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23.04.2024 № 1130</w:t>
        </w:r>
      </w:hyperlink>
      <w:r>
        <w:rPr>
          <w:rFonts w:cs="Arial"/>
        </w:rPr>
        <w:t>)</w:t>
      </w:r>
    </w:p>
    <w:p w:rsidR="00B92F8A" w:rsidRPr="008B7980" w:rsidRDefault="00B92F8A" w:rsidP="00B92F8A">
      <w:pPr>
        <w:ind w:firstLine="0"/>
        <w:jc w:val="center"/>
        <w:rPr>
          <w:rFonts w:cs="Arial"/>
        </w:rPr>
      </w:pPr>
      <w:r w:rsidRPr="003F643B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9" w:history="1">
        <w:r>
          <w:rPr>
            <w:rStyle w:val="a3"/>
            <w:rFonts w:cs="Arial"/>
          </w:rPr>
          <w:t>от 03.05.2024 № 1142</w:t>
        </w:r>
      </w:hyperlink>
      <w:r>
        <w:rPr>
          <w:rFonts w:cs="Arial"/>
        </w:rPr>
        <w:t>)</w:t>
      </w:r>
    </w:p>
    <w:p w:rsidR="00B92F8A" w:rsidRDefault="00B92F8A" w:rsidP="00B92F8A">
      <w:pPr>
        <w:ind w:firstLine="0"/>
        <w:jc w:val="center"/>
        <w:rPr>
          <w:rFonts w:cs="Arial"/>
        </w:rPr>
      </w:pPr>
      <w:r w:rsidRPr="003F643B">
        <w:rPr>
          <w:rFonts w:cs="Arial"/>
        </w:rPr>
        <w:t>(Приложение 11 изложено в новой редакции решением Думы</w:t>
      </w:r>
      <w:r w:rsidRPr="00AD4D88">
        <w:rPr>
          <w:rFonts w:cs="Arial"/>
        </w:rPr>
        <w:t xml:space="preserve"> </w:t>
      </w:r>
      <w:hyperlink r:id="rId10" w:history="1">
        <w:r>
          <w:rPr>
            <w:rStyle w:val="a3"/>
            <w:rFonts w:cs="Arial"/>
          </w:rPr>
          <w:t>от 23.05.2024 № 1144</w:t>
        </w:r>
      </w:hyperlink>
      <w:r>
        <w:rPr>
          <w:rFonts w:cs="Arial"/>
        </w:rPr>
        <w:t>)</w:t>
      </w:r>
    </w:p>
    <w:p w:rsidR="00B92F8A" w:rsidRDefault="00B92F8A" w:rsidP="00B92F8A">
      <w:pPr>
        <w:ind w:firstLine="0"/>
        <w:jc w:val="center"/>
        <w:rPr>
          <w:rFonts w:cs="Arial"/>
        </w:rPr>
      </w:pPr>
      <w:r w:rsidRPr="003F643B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1" w:history="1">
        <w:r>
          <w:rPr>
            <w:rStyle w:val="a3"/>
            <w:rFonts w:cs="Arial"/>
          </w:rPr>
          <w:t>от 04.06.2024 № 1151</w:t>
        </w:r>
      </w:hyperlink>
      <w:r>
        <w:rPr>
          <w:rFonts w:cs="Arial"/>
        </w:rPr>
        <w:t>)</w:t>
      </w:r>
    </w:p>
    <w:p w:rsidR="00B92F8A" w:rsidRDefault="00B92F8A" w:rsidP="00B92F8A">
      <w:pPr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11 изложено в новой редакции решением Думы </w:t>
      </w:r>
      <w:hyperlink r:id="rId12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B92F8A" w:rsidRDefault="00B92F8A" w:rsidP="00B92F8A">
      <w:pPr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11 изложено в новой редакции решением Думы </w:t>
      </w:r>
      <w:hyperlink r:id="rId13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B92F8A" w:rsidRDefault="00B92F8A" w:rsidP="00B92F8A">
      <w:pPr>
        <w:ind w:firstLine="0"/>
        <w:jc w:val="center"/>
        <w:rPr>
          <w:rFonts w:cs="Arial"/>
        </w:rPr>
      </w:pPr>
      <w:r w:rsidRPr="009D746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4" w:history="1">
        <w:r>
          <w:rPr>
            <w:rStyle w:val="a3"/>
            <w:rFonts w:cs="Arial"/>
          </w:rPr>
          <w:t>от 16.08.2024 № 1162</w:t>
        </w:r>
      </w:hyperlink>
      <w:r>
        <w:rPr>
          <w:rFonts w:cs="Arial"/>
        </w:rPr>
        <w:t>)</w:t>
      </w:r>
    </w:p>
    <w:p w:rsidR="00B92F8A" w:rsidRDefault="00B92F8A" w:rsidP="00B92F8A">
      <w:pPr>
        <w:ind w:firstLine="0"/>
        <w:jc w:val="center"/>
        <w:rPr>
          <w:rFonts w:cs="Arial"/>
        </w:rPr>
      </w:pPr>
      <w:r w:rsidRPr="009D746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5" w:history="1">
        <w:r>
          <w:rPr>
            <w:rStyle w:val="a3"/>
            <w:rFonts w:cs="Arial"/>
          </w:rPr>
          <w:t>от 29.08.2024 № 1164</w:t>
        </w:r>
      </w:hyperlink>
      <w:r>
        <w:rPr>
          <w:rFonts w:cs="Arial"/>
        </w:rPr>
        <w:t>)</w:t>
      </w:r>
    </w:p>
    <w:p w:rsidR="00B92F8A" w:rsidRDefault="00B92F8A" w:rsidP="00B92F8A">
      <w:pPr>
        <w:ind w:firstLine="0"/>
        <w:jc w:val="center"/>
        <w:rPr>
          <w:rFonts w:cs="Arial"/>
        </w:rPr>
      </w:pPr>
      <w:r w:rsidRPr="00DD307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6" w:history="1">
        <w:r>
          <w:rPr>
            <w:rStyle w:val="a3"/>
            <w:rFonts w:cs="Arial"/>
          </w:rPr>
          <w:t>от 26.09.2024 № 1174</w:t>
        </w:r>
      </w:hyperlink>
      <w:r>
        <w:rPr>
          <w:rFonts w:cs="Arial"/>
        </w:rPr>
        <w:t>)</w:t>
      </w:r>
    </w:p>
    <w:p w:rsidR="00B92F8A" w:rsidRDefault="00B92F8A" w:rsidP="00B92F8A">
      <w:pPr>
        <w:ind w:firstLine="0"/>
        <w:jc w:val="center"/>
        <w:rPr>
          <w:rFonts w:cs="Arial"/>
        </w:rPr>
      </w:pPr>
      <w:r w:rsidRPr="00DD307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7" w:history="1">
        <w:r>
          <w:rPr>
            <w:rStyle w:val="a3"/>
            <w:rFonts w:cs="Arial"/>
          </w:rPr>
          <w:t>от 08.10.2024 № 1182</w:t>
        </w:r>
      </w:hyperlink>
      <w:r>
        <w:rPr>
          <w:rFonts w:cs="Arial"/>
        </w:rPr>
        <w:t>)</w:t>
      </w:r>
    </w:p>
    <w:p w:rsidR="00B92F8A" w:rsidRDefault="00B92F8A" w:rsidP="00B92F8A">
      <w:pPr>
        <w:ind w:firstLine="0"/>
        <w:jc w:val="center"/>
        <w:rPr>
          <w:rFonts w:cs="Arial"/>
        </w:rPr>
      </w:pPr>
      <w:r w:rsidRPr="00DD307A">
        <w:rPr>
          <w:rFonts w:cs="Arial"/>
        </w:rPr>
        <w:t>(Приложение 11 изложено в новой редакции решением Думы</w:t>
      </w:r>
      <w:r>
        <w:rPr>
          <w:rFonts w:cs="Arial"/>
        </w:rPr>
        <w:t xml:space="preserve"> </w:t>
      </w:r>
      <w:hyperlink r:id="rId18" w:history="1">
        <w:r>
          <w:rPr>
            <w:rStyle w:val="a3"/>
            <w:rFonts w:cs="Arial"/>
          </w:rPr>
          <w:t>от 29.10.2024 № 1188</w:t>
        </w:r>
      </w:hyperlink>
      <w:r>
        <w:rPr>
          <w:rFonts w:cs="Arial"/>
        </w:rPr>
        <w:t>)</w:t>
      </w:r>
    </w:p>
    <w:p w:rsidR="00B92F8A" w:rsidRDefault="00B92F8A" w:rsidP="00B92F8A">
      <w:pPr>
        <w:ind w:firstLine="0"/>
        <w:jc w:val="center"/>
        <w:rPr>
          <w:rFonts w:cs="Arial"/>
        </w:rPr>
      </w:pPr>
      <w:r>
        <w:rPr>
          <w:rFonts w:cs="Arial"/>
        </w:rPr>
        <w:t xml:space="preserve">(Приложение 11 изложено в новой редакции решением Думы </w:t>
      </w:r>
      <w:hyperlink r:id="rId19" w:history="1">
        <w:r>
          <w:rPr>
            <w:rStyle w:val="a3"/>
            <w:rFonts w:cs="Arial"/>
          </w:rPr>
          <w:t>от 12.11.2024 № 1194</w:t>
        </w:r>
      </w:hyperlink>
      <w:r>
        <w:rPr>
          <w:rFonts w:cs="Arial"/>
        </w:rPr>
        <w:t>)</w:t>
      </w:r>
    </w:p>
    <w:p w:rsidR="00B92F8A" w:rsidRPr="00AD4D88" w:rsidRDefault="00B92F8A" w:rsidP="00B92F8A">
      <w:pPr>
        <w:ind w:firstLine="0"/>
        <w:jc w:val="center"/>
        <w:rPr>
          <w:rFonts w:cs="Arial"/>
        </w:rPr>
      </w:pPr>
    </w:p>
    <w:p w:rsidR="00B92F8A" w:rsidRDefault="00B92F8A" w:rsidP="00B92F8A">
      <w:pPr>
        <w:ind w:left="10206" w:firstLine="0"/>
        <w:rPr>
          <w:rFonts w:cs="Arial"/>
          <w:b/>
          <w:sz w:val="32"/>
          <w:szCs w:val="32"/>
        </w:rPr>
      </w:pPr>
    </w:p>
    <w:p w:rsidR="00B92F8A" w:rsidRPr="00E732A8" w:rsidRDefault="00B92F8A" w:rsidP="00B92F8A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Приложение 11 к решению</w:t>
      </w:r>
    </w:p>
    <w:p w:rsidR="00B92F8A" w:rsidRPr="00E732A8" w:rsidRDefault="00B92F8A" w:rsidP="00B92F8A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Думы Кондинского района</w:t>
      </w:r>
    </w:p>
    <w:p w:rsidR="00B92F8A" w:rsidRPr="00E732A8" w:rsidRDefault="00B92F8A" w:rsidP="00B92F8A">
      <w:pPr>
        <w:ind w:left="10206" w:firstLine="0"/>
        <w:rPr>
          <w:rFonts w:cs="Arial"/>
          <w:b/>
          <w:sz w:val="32"/>
          <w:szCs w:val="32"/>
        </w:rPr>
      </w:pPr>
      <w:r w:rsidRPr="00E732A8">
        <w:rPr>
          <w:rFonts w:cs="Arial"/>
          <w:b/>
          <w:sz w:val="32"/>
          <w:szCs w:val="32"/>
        </w:rPr>
        <w:t>от 26.12.2023 № 1100</w:t>
      </w:r>
    </w:p>
    <w:p w:rsidR="00B92F8A" w:rsidRPr="00A371A1" w:rsidRDefault="00B92F8A" w:rsidP="00B92F8A">
      <w:pPr>
        <w:ind w:left="6663"/>
        <w:rPr>
          <w:rFonts w:cs="Arial"/>
        </w:rPr>
      </w:pPr>
    </w:p>
    <w:p w:rsidR="00B92F8A" w:rsidRPr="00E732A8" w:rsidRDefault="00B92F8A" w:rsidP="00B92F8A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 xml:space="preserve">Распределение межбюджетных трансфертов </w:t>
      </w:r>
    </w:p>
    <w:p w:rsidR="00B92F8A" w:rsidRPr="00E732A8" w:rsidRDefault="00B92F8A" w:rsidP="00B92F8A">
      <w:pPr>
        <w:jc w:val="center"/>
        <w:rPr>
          <w:rFonts w:cs="Arial"/>
          <w:b/>
          <w:sz w:val="30"/>
          <w:szCs w:val="30"/>
        </w:rPr>
      </w:pPr>
      <w:r w:rsidRPr="00E732A8">
        <w:rPr>
          <w:rFonts w:cs="Arial"/>
          <w:b/>
          <w:sz w:val="30"/>
          <w:szCs w:val="30"/>
        </w:rPr>
        <w:t>бюджетам муниципальных образований Кондинского района на 2024 год</w:t>
      </w:r>
    </w:p>
    <w:p w:rsidR="00B92F8A" w:rsidRDefault="00B92F8A" w:rsidP="00B92F8A">
      <w:pPr>
        <w:rPr>
          <w:rFonts w:cs="Aria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7"/>
        <w:gridCol w:w="771"/>
        <w:gridCol w:w="945"/>
        <w:gridCol w:w="981"/>
        <w:gridCol w:w="931"/>
        <w:gridCol w:w="932"/>
        <w:gridCol w:w="932"/>
        <w:gridCol w:w="988"/>
        <w:gridCol w:w="932"/>
        <w:gridCol w:w="932"/>
        <w:gridCol w:w="932"/>
        <w:gridCol w:w="932"/>
        <w:gridCol w:w="932"/>
        <w:gridCol w:w="754"/>
        <w:gridCol w:w="1065"/>
      </w:tblGrid>
      <w:tr w:rsidR="00B92F8A" w:rsidRPr="007D7D85" w:rsidTr="00213200">
        <w:trPr>
          <w:trHeight w:val="68"/>
          <w:jc w:val="center"/>
        </w:trPr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92F8A" w:rsidRPr="007D7D85" w:rsidRDefault="00B92F8A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92F8A" w:rsidRPr="007D7D85" w:rsidRDefault="00B92F8A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92F8A" w:rsidRPr="007D7D85" w:rsidRDefault="00B92F8A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92F8A" w:rsidRPr="007D7D85" w:rsidRDefault="00B92F8A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3107" w:type="pct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92F8A" w:rsidRPr="007D7D85" w:rsidRDefault="00B92F8A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vMerge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261" w:type="pct"/>
            <w:vMerge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20" w:type="pct"/>
            <w:vMerge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32" w:type="pct"/>
            <w:vMerge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92F8A" w:rsidRPr="007D7D85" w:rsidRDefault="00B92F8A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Администрация гп Кондинское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92F8A" w:rsidRPr="007D7D85" w:rsidRDefault="00B92F8A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Администрация гп Куминский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92F8A" w:rsidRPr="007D7D85" w:rsidRDefault="00B92F8A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Администрация гп Луговой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B92F8A" w:rsidRPr="007D7D85" w:rsidRDefault="00B92F8A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Администрация гп Междуреченский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92F8A" w:rsidRPr="007D7D85" w:rsidRDefault="00B92F8A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Администрация гп Мортка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92F8A" w:rsidRPr="007D7D85" w:rsidRDefault="00B92F8A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Администрация сп Леуши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92F8A" w:rsidRPr="007D7D85" w:rsidRDefault="00B92F8A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Администрация сп Мулымья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92F8A" w:rsidRPr="007D7D85" w:rsidRDefault="00B92F8A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Администрация сп Шугур</w:t>
            </w:r>
          </w:p>
        </w:tc>
        <w:tc>
          <w:tcPr>
            <w:tcW w:w="315" w:type="pct"/>
            <w:shd w:val="clear" w:color="auto" w:fill="auto"/>
            <w:vAlign w:val="center"/>
            <w:hideMark/>
          </w:tcPr>
          <w:p w:rsidR="00B92F8A" w:rsidRPr="007D7D85" w:rsidRDefault="00B92F8A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Администрация сп Болчары</w:t>
            </w:r>
          </w:p>
        </w:tc>
        <w:tc>
          <w:tcPr>
            <w:tcW w:w="255" w:type="pct"/>
            <w:shd w:val="clear" w:color="auto" w:fill="auto"/>
            <w:vAlign w:val="center"/>
            <w:hideMark/>
          </w:tcPr>
          <w:p w:rsidR="00B92F8A" w:rsidRPr="007D7D85" w:rsidRDefault="00B92F8A" w:rsidP="00213200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Администрация сп Половинка</w:t>
            </w:r>
          </w:p>
        </w:tc>
        <w:tc>
          <w:tcPr>
            <w:tcW w:w="362" w:type="pct"/>
            <w:vMerge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 xml:space="preserve">Муниципальная программа Кондинского района «Развитие </w:t>
            </w:r>
            <w:r w:rsidRPr="007D7D85">
              <w:rPr>
                <w:rFonts w:cs="Arial"/>
                <w:sz w:val="16"/>
                <w:szCs w:val="16"/>
              </w:rPr>
              <w:lastRenderedPageBreak/>
              <w:t>муниципальной службы»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lastRenderedPageBreak/>
              <w:t>0100000000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159 179,70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114 194,13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89 971,14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162 640,14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44 437,29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53 636,64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25 953,22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117 654,57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55 366,86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823 033,69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109 205,20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78 342,86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61 724,68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111 579,23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27 598,05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36 797,40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17 805,20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80 716,89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37 984,42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561 753,93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49 974,50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35 851,27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28 246,46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51 060,91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16 839,24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8 148,02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36 937,68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17 382,44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261 279,76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420 000,00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470 000,00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229 110,67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2 929 110,67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420 000,00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470 000,00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229 110,67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2 929 110,67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1 555 270,49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2 828 518,50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791 098,53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179 266,27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2 267 415,96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1 711 356,84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845 074,48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633 110,26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2 341 052,54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6 165 672,61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19 317 836,48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0510000000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1 555 270,49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2 828 518,50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791 098,53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179 266,27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2 267 415,96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1 711 356,84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845 074,48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633 110,26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2 341 052,54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6 165 672,61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19 317 836,48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 xml:space="preserve">Средства бюджета района (остатки на </w:t>
            </w:r>
            <w:r w:rsidRPr="007D7D85">
              <w:rPr>
                <w:rFonts w:cs="Arial"/>
                <w:sz w:val="16"/>
                <w:szCs w:val="16"/>
              </w:rPr>
              <w:lastRenderedPageBreak/>
              <w:t>01.01.2024г.)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20 300,00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15 400,00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14 700,00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101 500,00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46 200,00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41 300,00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18 200,00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8 400,00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10 500,00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16 100,00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292 600,00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lastRenderedPageBreak/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1 534 970,49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2 813 118,50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776 398,53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77 766,27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2 221 215,96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1 670 056,84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826 874,48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624 710,26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2 330 552,54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173 372,61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13 049 036,48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Остатки средств на 01.01.2023 г ПАО "НК Роснефть"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5 976 200,00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2 403 165,20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1 545 000,00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3 948 165,20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08007L5762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2 403 165,20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1 545 000,00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3 948 165,20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 xml:space="preserve">Муниципальная программа Кондинского района </w:t>
            </w:r>
            <w:r w:rsidRPr="007D7D85">
              <w:rPr>
                <w:rFonts w:cs="Arial"/>
                <w:sz w:val="16"/>
                <w:szCs w:val="16"/>
              </w:rPr>
              <w:lastRenderedPageBreak/>
              <w:t>"Развитие жилищно-коммунального комплекса"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lastRenderedPageBreak/>
              <w:t>1200000000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 xml:space="preserve">Иные межбюджетные </w:t>
            </w:r>
            <w:r w:rsidRPr="007D7D85">
              <w:rPr>
                <w:rFonts w:cs="Arial"/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lastRenderedPageBreak/>
              <w:t>28 635 780,23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623 235,22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955 013,80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49 769 407,31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8 186 559,69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206 998,14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1 396 088,59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7 534 478,27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29 085 250,22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126 392 811,47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lastRenderedPageBreak/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1210000000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28 617 003,87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471 583,50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955 013,80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49 769 407,31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6 243 852,55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206 998,14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1 396 088,59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206 054,63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29 085 250,22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116 951 252,61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28 617 003,87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471 583,50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955 013,80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49 769 407,31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6 243 852,55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206 998,14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206 054,63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29 085 250,22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115 555 164,02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1210470010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Средства бюджета района (Кредит 80 000,0 тыс. руб)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1 396 088,59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1 396 088,59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1220000000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18 776,36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151 651,72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1 942 707,14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7 328 423,64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9 441 558,86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18 776,36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7 328 423,64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7 347 200,00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151 651,72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1 942 707,14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2 094 358,86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Средства бюджета района (поступление от эколог. платежей )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578 970,00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591 833,69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1 441 344,24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2 679 332,89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1 311 075,12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326 214,00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6 928 769,94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1500370060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Средства бюджета района (поступление от эколог. платежей )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578 970,00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591 833,69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1 441 344,24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2 679 332,89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1 311 075,12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326 214,00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6 928 769,94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1 294 320,00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436 421,84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416 000,00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2 379 685,25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2 533 478,00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1 468 050,00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1 100 172,00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272 000,00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91 000,00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9 991 127,09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Подпрограмма «Содействие трудоустройству граждан, не занятых трудовой деятельностью и безработных граждан»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1610000000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1 294 320,00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436 421,84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416 000,00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2 379 685,25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2 533 478,00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1 468 050,00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1 100 172,00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272 000,00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91 000,00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9 991 127,09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1 294 320,00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436 421,84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416 000,00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2 379 685,25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2 533 478,00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1 468 050,00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1 100 172,00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272 000,00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91 000,00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9 991 127,09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r w:rsidRPr="007D7D85">
              <w:rPr>
                <w:rFonts w:cs="Arial"/>
                <w:sz w:val="16"/>
                <w:szCs w:val="16"/>
              </w:rPr>
              <w:lastRenderedPageBreak/>
              <w:t>Кондинского района «Развитие транспортной системы»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lastRenderedPageBreak/>
              <w:t>1800000000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 xml:space="preserve">Бюджетные </w:t>
            </w:r>
            <w:r w:rsidRPr="007D7D85">
              <w:rPr>
                <w:rFonts w:cs="Arial"/>
                <w:sz w:val="16"/>
                <w:szCs w:val="16"/>
              </w:rPr>
              <w:lastRenderedPageBreak/>
              <w:t>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lastRenderedPageBreak/>
              <w:t>Иные межбюдж</w:t>
            </w:r>
            <w:r w:rsidRPr="007D7D85">
              <w:rPr>
                <w:rFonts w:cs="Arial"/>
                <w:sz w:val="16"/>
                <w:szCs w:val="16"/>
              </w:rPr>
              <w:lastRenderedPageBreak/>
              <w:t>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lastRenderedPageBreak/>
              <w:t>16 295 700,00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21 621 210,00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9 242 287,60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208 757 267,44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25 093 280,00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16 801 500,00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43 534 436,22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1 178 167,72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15 118 100,00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26 930 100,00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384 572 048,98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lastRenderedPageBreak/>
              <w:t xml:space="preserve">Подпрограмма "Дорожное хозяйство" 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1810000000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16 295 700,00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21 621 210,00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9 242 287,60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208 757 267,44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25 093 280,00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16 801 500,00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43 534 436,22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1 178 167,72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15 118 100,00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26 930 100,00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384 572 048,98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3 000 000,00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7 584 200,00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4 571 700,00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860 900,00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1 100 200,00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12 175 900,00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29 292 900,00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– Югры)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1810283000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8 895 900,00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119 668 000,00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41 333 900,00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169 897 800,00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11 795 700,00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10 244 900,00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12 299 262,48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24 232 380,00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15 151 200,00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25 000,00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595 000,00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15 118 100,00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5 578 200,00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95 039 742,48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1 500 000,00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3 792 110,00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550 100,00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9 176 000,00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15 018 210,00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 xml:space="preserve">Приведение </w:t>
            </w:r>
            <w:r w:rsidRPr="007D7D85">
              <w:rPr>
                <w:rFonts w:cs="Arial"/>
                <w:sz w:val="16"/>
                <w:szCs w:val="16"/>
              </w:rPr>
              <w:lastRenderedPageBreak/>
              <w:t>автомобильных дорог местного значения в нормативное состояние (Средства дорожного фонда Ханты-Мансийского автономного округа – Югры), за счет средств бюджета муниципального образования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lastRenderedPageBreak/>
              <w:t>18102S</w:t>
            </w:r>
            <w:r w:rsidRPr="007D7D85">
              <w:rPr>
                <w:rFonts w:cs="Arial"/>
                <w:sz w:val="16"/>
                <w:szCs w:val="16"/>
              </w:rPr>
              <w:lastRenderedPageBreak/>
              <w:t>3000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lastRenderedPageBreak/>
              <w:t>Бюджетн</w:t>
            </w:r>
            <w:r w:rsidRPr="007D7D85">
              <w:rPr>
                <w:rFonts w:cs="Arial"/>
                <w:sz w:val="16"/>
                <w:szCs w:val="16"/>
              </w:rPr>
              <w:lastRenderedPageBreak/>
              <w:t>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lastRenderedPageBreak/>
              <w:t xml:space="preserve">Иные </w:t>
            </w:r>
            <w:r w:rsidRPr="007D7D85">
              <w:rPr>
                <w:rFonts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 xml:space="preserve">58 317 </w:t>
            </w:r>
            <w:r w:rsidRPr="007D7D85">
              <w:rPr>
                <w:rFonts w:cs="Arial"/>
                <w:sz w:val="16"/>
                <w:szCs w:val="16"/>
              </w:rPr>
              <w:lastRenderedPageBreak/>
              <w:t>080,92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 xml:space="preserve">2 175 </w:t>
            </w:r>
            <w:r w:rsidRPr="007D7D85">
              <w:rPr>
                <w:rFonts w:cs="Arial"/>
                <w:sz w:val="16"/>
                <w:szCs w:val="16"/>
              </w:rPr>
              <w:lastRenderedPageBreak/>
              <w:t>536,22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 xml:space="preserve">60 492 </w:t>
            </w:r>
            <w:r w:rsidRPr="007D7D85">
              <w:rPr>
                <w:rFonts w:cs="Arial"/>
                <w:sz w:val="16"/>
                <w:szCs w:val="16"/>
              </w:rPr>
              <w:lastRenderedPageBreak/>
              <w:t>617,14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lastRenderedPageBreak/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346 387,60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583 167,72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929 555,32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13 901 224,04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13 901 224,04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31 489 115,49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35 627 372,33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27 114 701,07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54 537 768,62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61 921 039,43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48 034 733,15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44 506 135,95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23 496 948,59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27 601 210,97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22 128 575,75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376 457 601,35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26 765 800,00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27 570 200,00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19 732 500,00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48 082 800,00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54 121 500,00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33 996 800,00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36 521 000,00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16 781 700,00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15 148 900,00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11 649 200,00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290 370 400,00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4 723 315,49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8 057 172,33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7 382 201,07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6 454 968,62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7 799 539,43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14 037 933,15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7 985 135,95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6 715 248,59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12 452 310,97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10 479 375,75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86 087 201,35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 xml:space="preserve">Муниципальная программа Кондинского района "Формирование </w:t>
            </w:r>
            <w:r w:rsidRPr="007D7D85">
              <w:rPr>
                <w:rFonts w:cs="Arial"/>
                <w:sz w:val="16"/>
                <w:szCs w:val="16"/>
              </w:rPr>
              <w:lastRenderedPageBreak/>
              <w:t>комфортной городской среды"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lastRenderedPageBreak/>
              <w:t>2400000000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</w:t>
            </w:r>
            <w:r w:rsidRPr="007D7D85">
              <w:rPr>
                <w:rFonts w:cs="Arial"/>
                <w:sz w:val="16"/>
                <w:szCs w:val="16"/>
              </w:rPr>
              <w:lastRenderedPageBreak/>
              <w:t>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5 296 000,00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15 197 202,68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16 475 800,00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36 969 002,68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lastRenderedPageBreak/>
              <w:t>Расходы по благоустройству общественных и дворовых территорий поселений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Средства ООО "Газпромнефть-Хантос"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16 475 800,00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16 475 800,00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10 493 202,68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10 493 202,68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Благоустройство территорий муниципальных образований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240F282020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5 296 000,00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4 704 000,00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462 065,80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1 341 685,76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462 065,80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450 792,80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650 792,80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6 574 146,00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4010000000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11 273,00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11 273,00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22 546,00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11 273,00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22 546,00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4040000000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Бюджетные средства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450 792,80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1 341 685,76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801 685,76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450 792,80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450 792,80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650 792,80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i/>
                <w:iCs/>
                <w:sz w:val="16"/>
                <w:szCs w:val="16"/>
              </w:rPr>
            </w:pPr>
            <w:r w:rsidRPr="007D7D85">
              <w:rPr>
                <w:rFonts w:cs="Arial"/>
                <w:i/>
                <w:iCs/>
                <w:sz w:val="16"/>
                <w:szCs w:val="16"/>
              </w:rPr>
              <w:t>6 551 600,00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701 685,76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701 685,76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350 792,80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701 685,76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701 685,76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701 685,76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350 792,80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350 792,80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350 792,80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4 911 600,00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 xml:space="preserve">Расходы за счет бюджетных ассигнований резервного фонда </w:t>
            </w:r>
            <w:r w:rsidRPr="007D7D85">
              <w:rPr>
                <w:rFonts w:cs="Arial"/>
                <w:sz w:val="16"/>
                <w:szCs w:val="16"/>
              </w:rPr>
              <w:lastRenderedPageBreak/>
              <w:t>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lastRenderedPageBreak/>
              <w:t>4040085150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 xml:space="preserve">Средства бюджета автономного </w:t>
            </w:r>
            <w:r w:rsidRPr="007D7D85">
              <w:rPr>
                <w:rFonts w:cs="Arial"/>
                <w:sz w:val="16"/>
                <w:szCs w:val="16"/>
              </w:rPr>
              <w:lastRenderedPageBreak/>
              <w:t>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lastRenderedPageBreak/>
              <w:t>Иные межбюджетные трансфер</w:t>
            </w:r>
            <w:r w:rsidRPr="007D7D85">
              <w:rPr>
                <w:rFonts w:cs="Arial"/>
                <w:sz w:val="16"/>
                <w:szCs w:val="16"/>
              </w:rPr>
              <w:lastRenderedPageBreak/>
              <w:t>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lastRenderedPageBreak/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900 000,00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4040085160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540 000,00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740 000,00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26 765 800,00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27 570 200,00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19 732 500,00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48 082 800,00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54 121 500,00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33 996 800,00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36 521 000,00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16 781 700,00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15 148 900,00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11 649 200,00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290 370 400,00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860 865,46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815 879,89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440 763,94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864 325,90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746 123,05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755 322,40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376 746,02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468 447,37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406 159,66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5 734 633,69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53 048 456,21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40 029 277,89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19 447 854,67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268 250 178,58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63 229 770,00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40 459 206,22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56 532 012,36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16 292 277,84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76 149 373,73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46 169 512,36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679 607 919,86</w:t>
            </w:r>
          </w:p>
        </w:tc>
      </w:tr>
      <w:tr w:rsidR="00B92F8A" w:rsidRPr="007D7D85" w:rsidTr="00213200">
        <w:trPr>
          <w:trHeight w:val="68"/>
          <w:jc w:val="center"/>
        </w:trPr>
        <w:tc>
          <w:tcPr>
            <w:tcW w:w="618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20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32" w:type="pct"/>
            <w:shd w:val="clear" w:color="auto" w:fill="auto"/>
            <w:vAlign w:val="bottom"/>
            <w:hideMark/>
          </w:tcPr>
          <w:p w:rsidR="00B92F8A" w:rsidRPr="007D7D85" w:rsidRDefault="00B92F8A" w:rsidP="00213200">
            <w:pPr>
              <w:ind w:firstLine="0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80 675 121,67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68 415 357,78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39 621 118,61</w:t>
            </w:r>
          </w:p>
        </w:tc>
        <w:tc>
          <w:tcPr>
            <w:tcW w:w="334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316 332 978,58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118 215 595,90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75 202 129,27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93 808 334,76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33 450 723,86</w:t>
            </w:r>
          </w:p>
        </w:tc>
        <w:tc>
          <w:tcPr>
            <w:tcW w:w="31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91 766 721,10</w:t>
            </w:r>
          </w:p>
        </w:tc>
        <w:tc>
          <w:tcPr>
            <w:tcW w:w="255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58 224 872,02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B92F8A" w:rsidRPr="007D7D85" w:rsidRDefault="00B92F8A" w:rsidP="00213200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D7D85">
              <w:rPr>
                <w:rFonts w:cs="Arial"/>
                <w:sz w:val="16"/>
                <w:szCs w:val="16"/>
              </w:rPr>
              <w:t>975 712 953,55</w:t>
            </w:r>
          </w:p>
        </w:tc>
      </w:tr>
    </w:tbl>
    <w:p w:rsidR="00B92F8A" w:rsidRPr="00A371A1" w:rsidRDefault="00B92F8A" w:rsidP="00B92F8A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 w:rsidSect="00B92F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DD3"/>
    <w:rsid w:val="00072DD3"/>
    <w:rsid w:val="00B92F8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92F8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92F8A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92F8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92F8A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06cb4ab4-b437-46d2-9306-5a0a74fabffc.doc" TargetMode="External"/><Relationship Id="rId13" Type="http://schemas.openxmlformats.org/officeDocument/2006/relationships/hyperlink" Target="/content/act/fccbb039-81cb-43b4-8c6e-be0a8aea48af.doc" TargetMode="External"/><Relationship Id="rId18" Type="http://schemas.openxmlformats.org/officeDocument/2006/relationships/hyperlink" Target="/content/act/0540c7af-001b-4ce0-a175-cffb08eda43c.doc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/content/act/bdea49fb-c090-459a-9415-7137bfd3231b.doc" TargetMode="External"/><Relationship Id="rId12" Type="http://schemas.openxmlformats.org/officeDocument/2006/relationships/hyperlink" Target="/content/act/d61a78c0-cd4c-4872-98f4-597c969d32cc.doc" TargetMode="External"/><Relationship Id="rId17" Type="http://schemas.openxmlformats.org/officeDocument/2006/relationships/hyperlink" Target="/content/act/60ef4ca3-d954-4a09-9ec3-c6bf2b7a3b8e.doc" TargetMode="External"/><Relationship Id="rId2" Type="http://schemas.microsoft.com/office/2007/relationships/stylesWithEffects" Target="stylesWithEffects.xml"/><Relationship Id="rId16" Type="http://schemas.openxmlformats.org/officeDocument/2006/relationships/hyperlink" Target="/content/act/834f0566-c909-45f4-88cc-1d4bdf612a0d.doc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hyperlink" Target="/content/act/53d10985-47b7-44b0-b68e-b0435b404845.doc" TargetMode="Externa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hyperlink" Target="/content/act/a75da03d-abfc-4034-87f1-23563a3d5deb.doc" TargetMode="External"/><Relationship Id="rId10" Type="http://schemas.openxmlformats.org/officeDocument/2006/relationships/hyperlink" Target="/content/act/1f1bd70b-8ea3-4920-a5d1-bd6cbd55c603.doc" TargetMode="External"/><Relationship Id="rId19" Type="http://schemas.openxmlformats.org/officeDocument/2006/relationships/hyperlink" Target="/content/act/51939bef-2432-4d55-8bc8-579a49169c88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dbd2b21c-0bab-4f23-982c-d4980e6c408b.doc" TargetMode="External"/><Relationship Id="rId14" Type="http://schemas.openxmlformats.org/officeDocument/2006/relationships/hyperlink" Target="/content/act/737dfac4-86e9-4d11-a396-d9600ad5c41a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2581</Words>
  <Characters>14716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2024-11-25T13:39:00Z</dcterms:created>
  <dcterms:modified xsi:type="dcterms:W3CDTF">2024-11-25T13:40:00Z</dcterms:modified>
</cp:coreProperties>
</file>